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25D3ED" w14:textId="77777777" w:rsidR="00172788" w:rsidRDefault="00172788" w:rsidP="00172788">
      <w:pPr>
        <w:spacing w:line="480" w:lineRule="auto"/>
        <w:jc w:val="center"/>
        <w:rPr>
          <w:rFonts w:ascii="Times New Roman" w:eastAsia="Times New Roman" w:hAnsi="Times New Roman" w:cs="Times New Roman"/>
          <w:b/>
          <w:bCs/>
          <w:sz w:val="24"/>
          <w:szCs w:val="24"/>
        </w:rPr>
      </w:pPr>
    </w:p>
    <w:p w14:paraId="4F3FDB5A" w14:textId="77777777" w:rsidR="00172788" w:rsidRDefault="00172788" w:rsidP="00172788">
      <w:pPr>
        <w:spacing w:line="480" w:lineRule="auto"/>
        <w:jc w:val="center"/>
        <w:rPr>
          <w:rFonts w:ascii="Times New Roman" w:eastAsia="Times New Roman" w:hAnsi="Times New Roman" w:cs="Times New Roman"/>
          <w:b/>
          <w:bCs/>
          <w:sz w:val="24"/>
          <w:szCs w:val="24"/>
        </w:rPr>
      </w:pPr>
    </w:p>
    <w:p w14:paraId="5FCEE4A2" w14:textId="77777777" w:rsidR="00172788" w:rsidRDefault="00172788" w:rsidP="00172788">
      <w:pPr>
        <w:spacing w:line="480" w:lineRule="auto"/>
        <w:jc w:val="center"/>
        <w:rPr>
          <w:rFonts w:ascii="Times New Roman" w:eastAsia="Times New Roman" w:hAnsi="Times New Roman" w:cs="Times New Roman"/>
          <w:b/>
          <w:bCs/>
          <w:sz w:val="24"/>
          <w:szCs w:val="24"/>
        </w:rPr>
      </w:pPr>
    </w:p>
    <w:p w14:paraId="1F260BFF" w14:textId="77777777" w:rsidR="00172788" w:rsidRDefault="00172788" w:rsidP="00172788">
      <w:pPr>
        <w:spacing w:line="480" w:lineRule="auto"/>
        <w:jc w:val="center"/>
        <w:rPr>
          <w:rFonts w:ascii="Times New Roman" w:eastAsia="Times New Roman" w:hAnsi="Times New Roman" w:cs="Times New Roman"/>
          <w:b/>
          <w:bCs/>
          <w:sz w:val="24"/>
          <w:szCs w:val="24"/>
        </w:rPr>
      </w:pPr>
    </w:p>
    <w:p w14:paraId="537923DD" w14:textId="2F7657BA" w:rsidR="00172788" w:rsidRDefault="00172788" w:rsidP="00172788">
      <w:pPr>
        <w:spacing w:line="48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Student Name:</w:t>
      </w:r>
    </w:p>
    <w:p w14:paraId="6A104BA4" w14:textId="1211C46E" w:rsidR="00172788" w:rsidRDefault="00172788" w:rsidP="00172788">
      <w:pPr>
        <w:spacing w:line="48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Institutional Affiliation:</w:t>
      </w:r>
    </w:p>
    <w:p w14:paraId="17047053" w14:textId="4AF46B48" w:rsidR="00172788" w:rsidRDefault="00172788" w:rsidP="00172788">
      <w:pPr>
        <w:spacing w:line="48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Course:</w:t>
      </w:r>
    </w:p>
    <w:p w14:paraId="1DC4858C" w14:textId="4DAAA979" w:rsidR="00172788" w:rsidRDefault="00172788" w:rsidP="00172788">
      <w:pPr>
        <w:spacing w:line="48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Instructor:</w:t>
      </w:r>
    </w:p>
    <w:p w14:paraId="2734746E" w14:textId="3E1094B6" w:rsidR="00172788" w:rsidRDefault="00172788" w:rsidP="00172788">
      <w:pPr>
        <w:spacing w:line="48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Date:</w:t>
      </w:r>
    </w:p>
    <w:p w14:paraId="3FDB4AF7" w14:textId="77777777" w:rsidR="00172788" w:rsidRDefault="00172788" w:rsidP="00172788">
      <w:pPr>
        <w:spacing w:line="480" w:lineRule="auto"/>
        <w:jc w:val="center"/>
        <w:rPr>
          <w:rFonts w:ascii="Times New Roman" w:eastAsia="Times New Roman" w:hAnsi="Times New Roman" w:cs="Times New Roman"/>
          <w:b/>
          <w:bCs/>
          <w:sz w:val="24"/>
          <w:szCs w:val="24"/>
        </w:rPr>
      </w:pPr>
    </w:p>
    <w:p w14:paraId="5AD7AF02" w14:textId="77777777" w:rsidR="00172788" w:rsidRDefault="00172788" w:rsidP="00172788">
      <w:pPr>
        <w:spacing w:line="480" w:lineRule="auto"/>
        <w:jc w:val="center"/>
        <w:rPr>
          <w:rFonts w:ascii="Times New Roman" w:eastAsia="Times New Roman" w:hAnsi="Times New Roman" w:cs="Times New Roman"/>
          <w:b/>
          <w:bCs/>
          <w:sz w:val="24"/>
          <w:szCs w:val="24"/>
        </w:rPr>
      </w:pPr>
    </w:p>
    <w:p w14:paraId="1F61D24B" w14:textId="77777777" w:rsidR="00172788" w:rsidRDefault="00172788" w:rsidP="00172788">
      <w:pPr>
        <w:spacing w:line="480" w:lineRule="auto"/>
        <w:jc w:val="center"/>
        <w:rPr>
          <w:rFonts w:ascii="Times New Roman" w:eastAsia="Times New Roman" w:hAnsi="Times New Roman" w:cs="Times New Roman"/>
          <w:b/>
          <w:bCs/>
          <w:sz w:val="24"/>
          <w:szCs w:val="24"/>
        </w:rPr>
      </w:pPr>
    </w:p>
    <w:p w14:paraId="06CD56AD" w14:textId="77777777" w:rsidR="00172788" w:rsidRDefault="00172788" w:rsidP="00172788">
      <w:pPr>
        <w:spacing w:line="480" w:lineRule="auto"/>
        <w:jc w:val="center"/>
        <w:rPr>
          <w:rFonts w:ascii="Times New Roman" w:eastAsia="Times New Roman" w:hAnsi="Times New Roman" w:cs="Times New Roman"/>
          <w:b/>
          <w:bCs/>
          <w:sz w:val="24"/>
          <w:szCs w:val="24"/>
        </w:rPr>
      </w:pPr>
    </w:p>
    <w:p w14:paraId="0E82CCA5" w14:textId="77777777" w:rsidR="00172788" w:rsidRDefault="00172788" w:rsidP="00172788">
      <w:pPr>
        <w:spacing w:line="480" w:lineRule="auto"/>
        <w:jc w:val="center"/>
        <w:rPr>
          <w:rFonts w:ascii="Times New Roman" w:eastAsia="Times New Roman" w:hAnsi="Times New Roman" w:cs="Times New Roman"/>
          <w:b/>
          <w:bCs/>
          <w:sz w:val="24"/>
          <w:szCs w:val="24"/>
        </w:rPr>
      </w:pPr>
    </w:p>
    <w:p w14:paraId="4AF18658" w14:textId="77777777" w:rsidR="00172788" w:rsidRDefault="00172788" w:rsidP="00172788">
      <w:pPr>
        <w:spacing w:line="480" w:lineRule="auto"/>
        <w:jc w:val="center"/>
        <w:rPr>
          <w:rFonts w:ascii="Times New Roman" w:eastAsia="Times New Roman" w:hAnsi="Times New Roman" w:cs="Times New Roman"/>
          <w:b/>
          <w:bCs/>
          <w:sz w:val="24"/>
          <w:szCs w:val="24"/>
        </w:rPr>
      </w:pPr>
    </w:p>
    <w:p w14:paraId="2EBBC4D9" w14:textId="77777777" w:rsidR="00172788" w:rsidRDefault="00172788" w:rsidP="00172788">
      <w:pPr>
        <w:spacing w:line="480" w:lineRule="auto"/>
        <w:jc w:val="center"/>
        <w:rPr>
          <w:rFonts w:ascii="Times New Roman" w:eastAsia="Times New Roman" w:hAnsi="Times New Roman" w:cs="Times New Roman"/>
          <w:b/>
          <w:bCs/>
          <w:sz w:val="24"/>
          <w:szCs w:val="24"/>
        </w:rPr>
      </w:pPr>
    </w:p>
    <w:p w14:paraId="747B7B5E" w14:textId="77777777" w:rsidR="00172788" w:rsidRDefault="00172788" w:rsidP="00172788">
      <w:pPr>
        <w:spacing w:line="480" w:lineRule="auto"/>
        <w:jc w:val="center"/>
        <w:rPr>
          <w:rFonts w:ascii="Times New Roman" w:eastAsia="Times New Roman" w:hAnsi="Times New Roman" w:cs="Times New Roman"/>
          <w:b/>
          <w:bCs/>
          <w:sz w:val="24"/>
          <w:szCs w:val="24"/>
        </w:rPr>
      </w:pPr>
    </w:p>
    <w:p w14:paraId="4038AA60" w14:textId="77777777" w:rsidR="00172788" w:rsidRDefault="00172788" w:rsidP="00172788">
      <w:pPr>
        <w:spacing w:line="480" w:lineRule="auto"/>
        <w:jc w:val="center"/>
        <w:rPr>
          <w:rFonts w:ascii="Times New Roman" w:eastAsia="Times New Roman" w:hAnsi="Times New Roman" w:cs="Times New Roman"/>
          <w:b/>
          <w:bCs/>
          <w:sz w:val="24"/>
          <w:szCs w:val="24"/>
        </w:rPr>
      </w:pPr>
    </w:p>
    <w:p w14:paraId="70E13975" w14:textId="4DCB60DF" w:rsidR="0010704C" w:rsidRDefault="466CF681" w:rsidP="00172788">
      <w:pPr>
        <w:spacing w:line="480" w:lineRule="auto"/>
        <w:jc w:val="center"/>
        <w:rPr>
          <w:rFonts w:ascii="Times New Roman" w:eastAsia="Times New Roman" w:hAnsi="Times New Roman" w:cs="Times New Roman"/>
          <w:b/>
          <w:bCs/>
          <w:sz w:val="24"/>
          <w:szCs w:val="24"/>
        </w:rPr>
      </w:pPr>
      <w:r w:rsidRPr="466CF681">
        <w:rPr>
          <w:rFonts w:ascii="Times New Roman" w:eastAsia="Times New Roman" w:hAnsi="Times New Roman" w:cs="Times New Roman"/>
          <w:b/>
          <w:bCs/>
          <w:sz w:val="24"/>
          <w:szCs w:val="24"/>
        </w:rPr>
        <w:lastRenderedPageBreak/>
        <w:t>The Fraud Triangle</w:t>
      </w:r>
    </w:p>
    <w:p w14:paraId="68D87BEF" w14:textId="560127AE" w:rsidR="0010704C" w:rsidRDefault="466CF681" w:rsidP="00172788">
      <w:pPr>
        <w:spacing w:line="480" w:lineRule="auto"/>
        <w:ind w:firstLine="720"/>
        <w:rPr>
          <w:rFonts w:ascii="Times New Roman" w:eastAsia="Times New Roman" w:hAnsi="Times New Roman" w:cs="Times New Roman"/>
          <w:sz w:val="24"/>
          <w:szCs w:val="24"/>
        </w:rPr>
      </w:pPr>
      <w:r w:rsidRPr="466CF681">
        <w:rPr>
          <w:rFonts w:ascii="Times New Roman" w:eastAsia="Times New Roman" w:hAnsi="Times New Roman" w:cs="Times New Roman"/>
          <w:sz w:val="24"/>
          <w:szCs w:val="24"/>
        </w:rPr>
        <w:t>Fraud is a deceptive activity intentionally caused by an organization or employee with the aim to gain, that is, to get an advantage or gain profit illegally. All anti-fraud principles, students eventually come to learn about the Fraud Triangle (Albrecht, 2014). The triangle shows that fraud is committed when 3 elements come together. One is the perceived opportunity, another is some kind of pressure and the last one is a way to rationalize the fraud as being consistent with one’s values.</w:t>
      </w:r>
    </w:p>
    <w:p w14:paraId="1C15F902" w14:textId="4A5C45ED" w:rsidR="0010704C" w:rsidRDefault="466CF681" w:rsidP="00172788">
      <w:pPr>
        <w:spacing w:line="480" w:lineRule="auto"/>
        <w:ind w:firstLine="720"/>
        <w:rPr>
          <w:rFonts w:ascii="Times New Roman" w:eastAsia="Times New Roman" w:hAnsi="Times New Roman" w:cs="Times New Roman"/>
          <w:sz w:val="24"/>
          <w:szCs w:val="24"/>
        </w:rPr>
      </w:pPr>
      <w:r w:rsidRPr="466CF681">
        <w:rPr>
          <w:rFonts w:ascii="Times New Roman" w:eastAsia="Times New Roman" w:hAnsi="Times New Roman" w:cs="Times New Roman"/>
          <w:sz w:val="24"/>
          <w:szCs w:val="24"/>
        </w:rPr>
        <w:t>Opportunity is the circumstance that make is possible for fraud to be committed. This is the only element that a company can have complete control of it. An example of opportunity to commit fraud is poor tone from the management. This refers to the upper management lacking integrity, being unethical and being dishonest ("Fraud triangle-Opportunity, incentive, rationalization," 2019). Another example is having weak internal controls in an organization such as minimal or no supervision, poor process of documentation and poor duty separation.</w:t>
      </w:r>
    </w:p>
    <w:p w14:paraId="736209BB" w14:textId="5BE4025D" w:rsidR="0010704C" w:rsidRDefault="466CF681" w:rsidP="00172788">
      <w:pPr>
        <w:spacing w:line="480" w:lineRule="auto"/>
        <w:ind w:firstLine="720"/>
        <w:rPr>
          <w:rFonts w:ascii="Times New Roman" w:eastAsia="Times New Roman" w:hAnsi="Times New Roman" w:cs="Times New Roman"/>
          <w:sz w:val="24"/>
          <w:szCs w:val="24"/>
        </w:rPr>
      </w:pPr>
      <w:r w:rsidRPr="466CF681">
        <w:rPr>
          <w:rFonts w:ascii="Times New Roman" w:eastAsia="Times New Roman" w:hAnsi="Times New Roman" w:cs="Times New Roman"/>
          <w:sz w:val="24"/>
          <w:szCs w:val="24"/>
        </w:rPr>
        <w:t>Pressure, also known as incentive, refers to the mindset of the individual towards committing fraud. Pressure could be generated by influence of peer groups or even the company’s unrealistic performance expectations imposed on employees ("Fraud triangle-Opportunity, incentive, rationalization," 2019). The most overwhelming of pressures though, are usually financial losses or personal debts that are high. Situational pressures are organized into 2 groups, one is committing fraud for one’s company and another is committing fraud against a company.</w:t>
      </w:r>
    </w:p>
    <w:p w14:paraId="2AFF5018" w14:textId="680C096A" w:rsidR="0010704C" w:rsidRDefault="466CF681" w:rsidP="00172788">
      <w:pPr>
        <w:spacing w:line="480" w:lineRule="auto"/>
        <w:ind w:firstLine="720"/>
        <w:rPr>
          <w:rFonts w:ascii="Times New Roman" w:eastAsia="Times New Roman" w:hAnsi="Times New Roman" w:cs="Times New Roman"/>
          <w:sz w:val="24"/>
          <w:szCs w:val="24"/>
        </w:rPr>
      </w:pPr>
      <w:r w:rsidRPr="466CF681">
        <w:rPr>
          <w:rFonts w:ascii="Times New Roman" w:eastAsia="Times New Roman" w:hAnsi="Times New Roman" w:cs="Times New Roman"/>
          <w:sz w:val="24"/>
          <w:szCs w:val="24"/>
        </w:rPr>
        <w:t xml:space="preserve">Rationalization is the individual justifying his/herself to commit fraud. Examples of common rationalizations are belief that there is not any other solution or as revenge for being </w:t>
      </w:r>
      <w:r w:rsidRPr="466CF681">
        <w:rPr>
          <w:rFonts w:ascii="Times New Roman" w:eastAsia="Times New Roman" w:hAnsi="Times New Roman" w:cs="Times New Roman"/>
          <w:sz w:val="24"/>
          <w:szCs w:val="24"/>
        </w:rPr>
        <w:lastRenderedPageBreak/>
        <w:t>treated wrong. An example of how these 3 elements come together is an individual breaking the speed limit, and might say, ‘I was late’ – pressure, ‘I will not get caught’ – opportunity, and ‘everyone does it’ – rationalization.</w:t>
      </w:r>
    </w:p>
    <w:p w14:paraId="36657F50" w14:textId="74F1C90B" w:rsidR="0010704C" w:rsidRDefault="466CF681" w:rsidP="00172788">
      <w:pPr>
        <w:spacing w:line="480" w:lineRule="auto"/>
        <w:jc w:val="center"/>
        <w:rPr>
          <w:rFonts w:ascii="Times New Roman" w:eastAsia="Times New Roman" w:hAnsi="Times New Roman" w:cs="Times New Roman"/>
          <w:b/>
          <w:bCs/>
          <w:sz w:val="24"/>
          <w:szCs w:val="24"/>
        </w:rPr>
      </w:pPr>
      <w:r w:rsidRPr="466CF681">
        <w:rPr>
          <w:rFonts w:ascii="Times New Roman" w:eastAsia="Times New Roman" w:hAnsi="Times New Roman" w:cs="Times New Roman"/>
          <w:b/>
          <w:bCs/>
          <w:sz w:val="24"/>
          <w:szCs w:val="24"/>
        </w:rPr>
        <w:t>Supervision as an important internal control feature</w:t>
      </w:r>
    </w:p>
    <w:p w14:paraId="525AC0F9" w14:textId="67776788" w:rsidR="0010704C" w:rsidRDefault="466CF681" w:rsidP="00172788">
      <w:pPr>
        <w:spacing w:line="480" w:lineRule="auto"/>
        <w:ind w:firstLine="720"/>
        <w:rPr>
          <w:rFonts w:ascii="Times New Roman" w:eastAsia="Times New Roman" w:hAnsi="Times New Roman" w:cs="Times New Roman"/>
          <w:sz w:val="24"/>
          <w:szCs w:val="24"/>
        </w:rPr>
      </w:pPr>
      <w:r w:rsidRPr="466CF681">
        <w:rPr>
          <w:rFonts w:ascii="Times New Roman" w:eastAsia="Times New Roman" w:hAnsi="Times New Roman" w:cs="Times New Roman"/>
          <w:sz w:val="24"/>
          <w:szCs w:val="24"/>
        </w:rPr>
        <w:t>The internal control structure consists of procedures and policies that provide assurance that specific objectives will be met. Supervision is one important internal control feature, and it is monitoring the organization’s staff and activities to ensure their effectiveness and for necessary changes to be made in case problems arise ("Internal control system: Definition, components, features (Explained)," 2019). Supervision ensures the assets of the business are not stolen or wasted, it ensures business policies are complied to, and also increases operation efficiency by evaluating employee functions.</w:t>
      </w:r>
    </w:p>
    <w:p w14:paraId="17943F4C" w14:textId="70446971" w:rsidR="0010704C" w:rsidRDefault="466CF681" w:rsidP="00172788">
      <w:pPr>
        <w:spacing w:line="480" w:lineRule="auto"/>
        <w:jc w:val="center"/>
        <w:rPr>
          <w:rFonts w:ascii="Times New Roman" w:eastAsia="Times New Roman" w:hAnsi="Times New Roman" w:cs="Times New Roman"/>
          <w:b/>
          <w:bCs/>
          <w:sz w:val="24"/>
          <w:szCs w:val="24"/>
        </w:rPr>
      </w:pPr>
      <w:r w:rsidRPr="466CF681">
        <w:rPr>
          <w:rFonts w:ascii="Times New Roman" w:eastAsia="Times New Roman" w:hAnsi="Times New Roman" w:cs="Times New Roman"/>
          <w:b/>
          <w:bCs/>
          <w:sz w:val="24"/>
          <w:szCs w:val="24"/>
        </w:rPr>
        <w:t>Impact of the Sarbanes-Oxley Act on the need for internal control</w:t>
      </w:r>
    </w:p>
    <w:p w14:paraId="004A9DF6" w14:textId="1F0DA57E" w:rsidR="0010704C" w:rsidRDefault="466CF681" w:rsidP="00172788">
      <w:pPr>
        <w:spacing w:line="480" w:lineRule="auto"/>
        <w:ind w:firstLine="720"/>
        <w:rPr>
          <w:rFonts w:ascii="Times New Roman" w:eastAsia="Times New Roman" w:hAnsi="Times New Roman" w:cs="Times New Roman"/>
          <w:sz w:val="24"/>
          <w:szCs w:val="24"/>
        </w:rPr>
      </w:pPr>
      <w:r w:rsidRPr="466CF681">
        <w:rPr>
          <w:rFonts w:ascii="Times New Roman" w:eastAsia="Times New Roman" w:hAnsi="Times New Roman" w:cs="Times New Roman"/>
          <w:sz w:val="24"/>
          <w:szCs w:val="24"/>
        </w:rPr>
        <w:t>The Sarbanes-Oxley Act (SOX Act) is a federal law in the U.S. whose main goal is to protect investors by making accurate and reliable corporate disclosures. One way the act impacted the need for internal control by requiring companies to urgently disclose changes in operations or financial position, including divestments, major departure of personnel and acquisitions ("Sarbanes-Oxley Act: A brief overview," 2020). The changes should be clear and in unambiguously stated.</w:t>
      </w:r>
    </w:p>
    <w:p w14:paraId="63663987" w14:textId="4103DC7E" w:rsidR="0010704C" w:rsidRDefault="466CF681" w:rsidP="00172788">
      <w:pPr>
        <w:spacing w:line="480" w:lineRule="auto"/>
        <w:ind w:firstLine="720"/>
        <w:rPr>
          <w:rFonts w:ascii="Times New Roman" w:eastAsia="Times New Roman" w:hAnsi="Times New Roman" w:cs="Times New Roman"/>
          <w:sz w:val="24"/>
          <w:szCs w:val="24"/>
        </w:rPr>
      </w:pPr>
      <w:r w:rsidRPr="466CF681">
        <w:rPr>
          <w:rFonts w:ascii="Times New Roman" w:eastAsia="Times New Roman" w:hAnsi="Times New Roman" w:cs="Times New Roman"/>
          <w:sz w:val="24"/>
          <w:szCs w:val="24"/>
        </w:rPr>
        <w:t xml:space="preserve">Another way the act impacted the need for internal control was introduction of penalties to individuals who did not follow certain rules. One of the penalties is facing up to 20 years in jail and other applicable fines after being found guilty of altering, destroying or concealing documents with the aim of stopping an ongoing investigation. Another penalty is an accountant </w:t>
      </w:r>
      <w:r w:rsidRPr="466CF681">
        <w:rPr>
          <w:rFonts w:ascii="Times New Roman" w:eastAsia="Times New Roman" w:hAnsi="Times New Roman" w:cs="Times New Roman"/>
          <w:sz w:val="24"/>
          <w:szCs w:val="24"/>
        </w:rPr>
        <w:lastRenderedPageBreak/>
        <w:t>facing up to 10 years in prison for helping a company official in altering or destroying financial statements.</w:t>
      </w:r>
    </w:p>
    <w:p w14:paraId="122BC504" w14:textId="6CC1E6E3" w:rsidR="0010704C" w:rsidRDefault="466CF681" w:rsidP="00172788">
      <w:pPr>
        <w:spacing w:line="480" w:lineRule="auto"/>
        <w:jc w:val="center"/>
        <w:rPr>
          <w:rFonts w:ascii="Times New Roman" w:eastAsia="Times New Roman" w:hAnsi="Times New Roman" w:cs="Times New Roman"/>
          <w:b/>
          <w:bCs/>
          <w:sz w:val="24"/>
          <w:szCs w:val="24"/>
        </w:rPr>
      </w:pPr>
      <w:r w:rsidRPr="466CF681">
        <w:rPr>
          <w:rFonts w:ascii="Times New Roman" w:eastAsia="Times New Roman" w:hAnsi="Times New Roman" w:cs="Times New Roman"/>
          <w:b/>
          <w:bCs/>
          <w:sz w:val="24"/>
          <w:szCs w:val="24"/>
        </w:rPr>
        <w:t>The purpose of a bank reconciliation</w:t>
      </w:r>
    </w:p>
    <w:p w14:paraId="45F56CCD" w14:textId="6A400F94" w:rsidR="0010704C" w:rsidRDefault="466CF681" w:rsidP="00172788">
      <w:pPr>
        <w:spacing w:line="480" w:lineRule="auto"/>
        <w:ind w:firstLine="720"/>
        <w:rPr>
          <w:rFonts w:ascii="Times New Roman" w:eastAsia="Times New Roman" w:hAnsi="Times New Roman" w:cs="Times New Roman"/>
          <w:sz w:val="24"/>
          <w:szCs w:val="24"/>
        </w:rPr>
      </w:pPr>
      <w:r w:rsidRPr="466CF681">
        <w:rPr>
          <w:rFonts w:ascii="Times New Roman" w:eastAsia="Times New Roman" w:hAnsi="Times New Roman" w:cs="Times New Roman"/>
          <w:sz w:val="24"/>
          <w:szCs w:val="24"/>
        </w:rPr>
        <w:t>A bank reconciliation is a document that makes a comparison between the cash balance on the balance sheet to its corresponding amount on the bank statement ("Bank reconciliation," 2019). This reconciliation of amounts assists to identify whether or not changes in accounting are required. It assists the company record cash and checks received and recorded but not yet recorded on the bank statement, process checks issued but not yet processed, check bank service fees and check the interest income.</w:t>
      </w:r>
    </w:p>
    <w:p w14:paraId="7FB26B7F" w14:textId="7004A587" w:rsidR="0010704C" w:rsidRDefault="0010704C" w:rsidP="00172788">
      <w:pPr>
        <w:spacing w:line="480" w:lineRule="auto"/>
        <w:rPr>
          <w:rFonts w:ascii="Times New Roman" w:eastAsia="Times New Roman" w:hAnsi="Times New Roman" w:cs="Times New Roman"/>
          <w:sz w:val="24"/>
          <w:szCs w:val="24"/>
        </w:rPr>
      </w:pPr>
    </w:p>
    <w:p w14:paraId="3CB015A9" w14:textId="16FF5792" w:rsidR="0010704C" w:rsidRDefault="0010704C" w:rsidP="00172788">
      <w:pPr>
        <w:spacing w:line="480" w:lineRule="auto"/>
        <w:rPr>
          <w:rFonts w:ascii="Times New Roman" w:eastAsia="Times New Roman" w:hAnsi="Times New Roman" w:cs="Times New Roman"/>
          <w:sz w:val="24"/>
          <w:szCs w:val="24"/>
        </w:rPr>
      </w:pPr>
    </w:p>
    <w:p w14:paraId="4086C873" w14:textId="568FB043" w:rsidR="0010704C" w:rsidRDefault="0010704C" w:rsidP="00172788">
      <w:pPr>
        <w:spacing w:line="480" w:lineRule="auto"/>
        <w:rPr>
          <w:rFonts w:ascii="Times New Roman" w:eastAsia="Times New Roman" w:hAnsi="Times New Roman" w:cs="Times New Roman"/>
          <w:sz w:val="24"/>
          <w:szCs w:val="24"/>
        </w:rPr>
      </w:pPr>
    </w:p>
    <w:p w14:paraId="5C2ECC36" w14:textId="16F2E266" w:rsidR="0010704C" w:rsidRDefault="0010704C" w:rsidP="00172788">
      <w:pPr>
        <w:spacing w:line="480" w:lineRule="auto"/>
        <w:rPr>
          <w:rFonts w:ascii="Times New Roman" w:eastAsia="Times New Roman" w:hAnsi="Times New Roman" w:cs="Times New Roman"/>
          <w:sz w:val="24"/>
          <w:szCs w:val="24"/>
        </w:rPr>
      </w:pPr>
    </w:p>
    <w:p w14:paraId="7C7C69DD" w14:textId="4F19EE60" w:rsidR="0010704C" w:rsidRDefault="0010704C" w:rsidP="00172788">
      <w:pPr>
        <w:spacing w:line="480" w:lineRule="auto"/>
        <w:rPr>
          <w:rFonts w:ascii="Times New Roman" w:eastAsia="Times New Roman" w:hAnsi="Times New Roman" w:cs="Times New Roman"/>
          <w:sz w:val="24"/>
          <w:szCs w:val="24"/>
        </w:rPr>
      </w:pPr>
    </w:p>
    <w:p w14:paraId="34C77A77" w14:textId="385D2F56" w:rsidR="0010704C" w:rsidRDefault="0010704C" w:rsidP="00172788">
      <w:pPr>
        <w:spacing w:line="480" w:lineRule="auto"/>
        <w:rPr>
          <w:rFonts w:ascii="Times New Roman" w:eastAsia="Times New Roman" w:hAnsi="Times New Roman" w:cs="Times New Roman"/>
          <w:sz w:val="24"/>
          <w:szCs w:val="24"/>
        </w:rPr>
      </w:pPr>
    </w:p>
    <w:p w14:paraId="1DBF922F" w14:textId="7C82800F" w:rsidR="0010704C" w:rsidRDefault="0010704C" w:rsidP="00172788">
      <w:pPr>
        <w:spacing w:line="480" w:lineRule="auto"/>
        <w:rPr>
          <w:rFonts w:ascii="Times New Roman" w:eastAsia="Times New Roman" w:hAnsi="Times New Roman" w:cs="Times New Roman"/>
          <w:sz w:val="24"/>
          <w:szCs w:val="24"/>
        </w:rPr>
      </w:pPr>
    </w:p>
    <w:p w14:paraId="6652A0F0" w14:textId="7D6808A4" w:rsidR="0010704C" w:rsidRDefault="0010704C" w:rsidP="00172788">
      <w:pPr>
        <w:spacing w:line="480" w:lineRule="auto"/>
        <w:rPr>
          <w:rFonts w:ascii="Times New Roman" w:eastAsia="Times New Roman" w:hAnsi="Times New Roman" w:cs="Times New Roman"/>
          <w:sz w:val="24"/>
          <w:szCs w:val="24"/>
        </w:rPr>
      </w:pPr>
    </w:p>
    <w:p w14:paraId="4443AAFC" w14:textId="2E89278A" w:rsidR="0010704C" w:rsidRDefault="0010704C" w:rsidP="00172788">
      <w:pPr>
        <w:spacing w:line="480" w:lineRule="auto"/>
        <w:rPr>
          <w:rFonts w:ascii="Times New Roman" w:eastAsia="Times New Roman" w:hAnsi="Times New Roman" w:cs="Times New Roman"/>
          <w:sz w:val="24"/>
          <w:szCs w:val="24"/>
        </w:rPr>
      </w:pPr>
    </w:p>
    <w:p w14:paraId="0B414371" w14:textId="433BBE7C" w:rsidR="0010704C" w:rsidRDefault="0010704C" w:rsidP="00172788">
      <w:pPr>
        <w:spacing w:line="480" w:lineRule="auto"/>
        <w:rPr>
          <w:rFonts w:ascii="Times New Roman" w:eastAsia="Times New Roman" w:hAnsi="Times New Roman" w:cs="Times New Roman"/>
          <w:sz w:val="24"/>
          <w:szCs w:val="24"/>
        </w:rPr>
      </w:pPr>
    </w:p>
    <w:p w14:paraId="58ED0E00" w14:textId="77777777" w:rsidR="00172788" w:rsidRDefault="00172788" w:rsidP="00172788">
      <w:pPr>
        <w:spacing w:line="480" w:lineRule="auto"/>
        <w:rPr>
          <w:rFonts w:ascii="Times New Roman" w:eastAsia="Times New Roman" w:hAnsi="Times New Roman" w:cs="Times New Roman"/>
          <w:b/>
          <w:bCs/>
          <w:sz w:val="24"/>
          <w:szCs w:val="24"/>
        </w:rPr>
      </w:pPr>
      <w:bookmarkStart w:id="0" w:name="_GoBack"/>
      <w:bookmarkEnd w:id="0"/>
    </w:p>
    <w:p w14:paraId="4C1CCFFB" w14:textId="1C812CE4" w:rsidR="0010704C" w:rsidRDefault="466CF681" w:rsidP="00172788">
      <w:pPr>
        <w:spacing w:line="480" w:lineRule="auto"/>
        <w:jc w:val="center"/>
        <w:rPr>
          <w:rFonts w:ascii="Times New Roman" w:eastAsia="Times New Roman" w:hAnsi="Times New Roman" w:cs="Times New Roman"/>
          <w:b/>
          <w:bCs/>
          <w:sz w:val="24"/>
          <w:szCs w:val="24"/>
        </w:rPr>
      </w:pPr>
      <w:r w:rsidRPr="466CF681">
        <w:rPr>
          <w:rFonts w:ascii="Times New Roman" w:eastAsia="Times New Roman" w:hAnsi="Times New Roman" w:cs="Times New Roman"/>
          <w:b/>
          <w:bCs/>
          <w:sz w:val="24"/>
          <w:szCs w:val="24"/>
        </w:rPr>
        <w:lastRenderedPageBreak/>
        <w:t>References</w:t>
      </w:r>
    </w:p>
    <w:p w14:paraId="216D041A" w14:textId="1D8BD412" w:rsidR="0010704C" w:rsidRDefault="466CF681" w:rsidP="00172788">
      <w:pPr>
        <w:spacing w:line="480" w:lineRule="auto"/>
        <w:ind w:left="720" w:hanging="720"/>
        <w:rPr>
          <w:rFonts w:ascii="Times New Roman" w:eastAsia="Times New Roman" w:hAnsi="Times New Roman" w:cs="Times New Roman"/>
          <w:sz w:val="24"/>
          <w:szCs w:val="24"/>
        </w:rPr>
      </w:pPr>
      <w:r w:rsidRPr="466CF681">
        <w:rPr>
          <w:rFonts w:ascii="Times New Roman" w:eastAsia="Times New Roman" w:hAnsi="Times New Roman" w:cs="Times New Roman"/>
          <w:sz w:val="24"/>
          <w:szCs w:val="24"/>
        </w:rPr>
        <w:t xml:space="preserve">Albrecht, W. S. (2014, July). </w:t>
      </w:r>
      <w:r w:rsidRPr="466CF681">
        <w:rPr>
          <w:rFonts w:ascii="Times New Roman" w:eastAsia="Times New Roman" w:hAnsi="Times New Roman" w:cs="Times New Roman"/>
          <w:i/>
          <w:iCs/>
          <w:sz w:val="24"/>
          <w:szCs w:val="24"/>
        </w:rPr>
        <w:t>Iconic fraud triangle endures</w:t>
      </w:r>
      <w:r w:rsidRPr="466CF681">
        <w:rPr>
          <w:rFonts w:ascii="Times New Roman" w:eastAsia="Times New Roman" w:hAnsi="Times New Roman" w:cs="Times New Roman"/>
          <w:sz w:val="24"/>
          <w:szCs w:val="24"/>
        </w:rPr>
        <w:t xml:space="preserve">. Fraud Magazine. </w:t>
      </w:r>
      <w:hyperlink r:id="rId6">
        <w:r w:rsidRPr="466CF681">
          <w:rPr>
            <w:rStyle w:val="Hyperlink"/>
            <w:rFonts w:ascii="Times New Roman" w:eastAsia="Times New Roman" w:hAnsi="Times New Roman" w:cs="Times New Roman"/>
            <w:sz w:val="24"/>
            <w:szCs w:val="24"/>
          </w:rPr>
          <w:t>https://www.fraud-magazine.com/article.aspx?id=4294983342</w:t>
        </w:r>
      </w:hyperlink>
    </w:p>
    <w:p w14:paraId="5581A2B4" w14:textId="3A83E062" w:rsidR="0010704C" w:rsidRDefault="466CF681" w:rsidP="00172788">
      <w:pPr>
        <w:spacing w:line="480" w:lineRule="auto"/>
        <w:ind w:left="720" w:hanging="720"/>
        <w:rPr>
          <w:rFonts w:ascii="Times New Roman" w:eastAsia="Times New Roman" w:hAnsi="Times New Roman" w:cs="Times New Roman"/>
          <w:sz w:val="24"/>
          <w:szCs w:val="24"/>
        </w:rPr>
      </w:pPr>
      <w:r w:rsidRPr="466CF681">
        <w:rPr>
          <w:rFonts w:ascii="Times New Roman" w:eastAsia="Times New Roman" w:hAnsi="Times New Roman" w:cs="Times New Roman"/>
          <w:i/>
          <w:iCs/>
          <w:sz w:val="24"/>
          <w:szCs w:val="24"/>
        </w:rPr>
        <w:t>Bank reconciliation</w:t>
      </w:r>
      <w:r w:rsidRPr="466CF681">
        <w:rPr>
          <w:rFonts w:ascii="Times New Roman" w:eastAsia="Times New Roman" w:hAnsi="Times New Roman" w:cs="Times New Roman"/>
          <w:sz w:val="24"/>
          <w:szCs w:val="24"/>
        </w:rPr>
        <w:t xml:space="preserve">. (2019, September 30). Corporate Finance Institute. </w:t>
      </w:r>
      <w:hyperlink r:id="rId7">
        <w:r w:rsidRPr="466CF681">
          <w:rPr>
            <w:rStyle w:val="Hyperlink"/>
            <w:rFonts w:ascii="Times New Roman" w:eastAsia="Times New Roman" w:hAnsi="Times New Roman" w:cs="Times New Roman"/>
            <w:sz w:val="24"/>
            <w:szCs w:val="24"/>
          </w:rPr>
          <w:t>https://corporatefinanceinstitute.com/resources/knowledge/accounting/bank-reconciliation/</w:t>
        </w:r>
      </w:hyperlink>
    </w:p>
    <w:p w14:paraId="7EF49EF3" w14:textId="109455FD" w:rsidR="0010704C" w:rsidRDefault="466CF681" w:rsidP="00172788">
      <w:pPr>
        <w:spacing w:line="480" w:lineRule="auto"/>
        <w:ind w:left="720" w:hanging="720"/>
        <w:rPr>
          <w:rFonts w:ascii="Times New Roman" w:eastAsia="Times New Roman" w:hAnsi="Times New Roman" w:cs="Times New Roman"/>
          <w:sz w:val="24"/>
          <w:szCs w:val="24"/>
        </w:rPr>
      </w:pPr>
      <w:r w:rsidRPr="466CF681">
        <w:rPr>
          <w:rFonts w:ascii="Times New Roman" w:eastAsia="Times New Roman" w:hAnsi="Times New Roman" w:cs="Times New Roman"/>
          <w:i/>
          <w:iCs/>
          <w:sz w:val="24"/>
          <w:szCs w:val="24"/>
        </w:rPr>
        <w:t>Fraud triangle - Opportunity, incentive, rationalization</w:t>
      </w:r>
      <w:r w:rsidRPr="466CF681">
        <w:rPr>
          <w:rFonts w:ascii="Times New Roman" w:eastAsia="Times New Roman" w:hAnsi="Times New Roman" w:cs="Times New Roman"/>
          <w:sz w:val="24"/>
          <w:szCs w:val="24"/>
        </w:rPr>
        <w:t xml:space="preserve">. (2019, August 22). Corporate Finance Institute. </w:t>
      </w:r>
      <w:hyperlink r:id="rId8">
        <w:r w:rsidRPr="466CF681">
          <w:rPr>
            <w:rStyle w:val="Hyperlink"/>
            <w:rFonts w:ascii="Times New Roman" w:eastAsia="Times New Roman" w:hAnsi="Times New Roman" w:cs="Times New Roman"/>
            <w:sz w:val="24"/>
            <w:szCs w:val="24"/>
          </w:rPr>
          <w:t>https://corporatefinanceinstitute.com/resources/knowledge/accounting/fraud-triangle/</w:t>
        </w:r>
      </w:hyperlink>
    </w:p>
    <w:p w14:paraId="359FBF16" w14:textId="4F670433" w:rsidR="0010704C" w:rsidRDefault="466CF681" w:rsidP="00172788">
      <w:pPr>
        <w:spacing w:line="480" w:lineRule="auto"/>
        <w:ind w:left="720" w:hanging="720"/>
        <w:rPr>
          <w:rFonts w:ascii="Times New Roman" w:eastAsia="Times New Roman" w:hAnsi="Times New Roman" w:cs="Times New Roman"/>
          <w:sz w:val="24"/>
          <w:szCs w:val="24"/>
        </w:rPr>
      </w:pPr>
      <w:r w:rsidRPr="466CF681">
        <w:rPr>
          <w:rFonts w:ascii="Times New Roman" w:eastAsia="Times New Roman" w:hAnsi="Times New Roman" w:cs="Times New Roman"/>
          <w:i/>
          <w:iCs/>
          <w:sz w:val="24"/>
          <w:szCs w:val="24"/>
        </w:rPr>
        <w:t>Internal control system: Definition, components, features (Explained)</w:t>
      </w:r>
      <w:r w:rsidRPr="466CF681">
        <w:rPr>
          <w:rFonts w:ascii="Times New Roman" w:eastAsia="Times New Roman" w:hAnsi="Times New Roman" w:cs="Times New Roman"/>
          <w:sz w:val="24"/>
          <w:szCs w:val="24"/>
        </w:rPr>
        <w:t xml:space="preserve">. (2019, October 2). iEduNote.com. </w:t>
      </w:r>
      <w:hyperlink r:id="rId9">
        <w:r w:rsidRPr="466CF681">
          <w:rPr>
            <w:rStyle w:val="Hyperlink"/>
            <w:rFonts w:ascii="Times New Roman" w:eastAsia="Times New Roman" w:hAnsi="Times New Roman" w:cs="Times New Roman"/>
            <w:sz w:val="24"/>
            <w:szCs w:val="24"/>
          </w:rPr>
          <w:t>https://www.iedunote.com/internal-control-system</w:t>
        </w:r>
      </w:hyperlink>
    </w:p>
    <w:p w14:paraId="03DEA441" w14:textId="48B3C7ED" w:rsidR="0010704C" w:rsidRDefault="466CF681" w:rsidP="00172788">
      <w:pPr>
        <w:spacing w:line="480" w:lineRule="auto"/>
        <w:ind w:left="720" w:hanging="720"/>
        <w:rPr>
          <w:rFonts w:ascii="Times New Roman" w:eastAsia="Times New Roman" w:hAnsi="Times New Roman" w:cs="Times New Roman"/>
          <w:sz w:val="24"/>
          <w:szCs w:val="24"/>
        </w:rPr>
      </w:pPr>
      <w:r w:rsidRPr="466CF681">
        <w:rPr>
          <w:rFonts w:ascii="Times New Roman" w:eastAsia="Times New Roman" w:hAnsi="Times New Roman" w:cs="Times New Roman"/>
          <w:i/>
          <w:iCs/>
          <w:sz w:val="24"/>
          <w:szCs w:val="24"/>
        </w:rPr>
        <w:t>Sarbanes-Oxley Act: A brief overview</w:t>
      </w:r>
      <w:r w:rsidRPr="466CF681">
        <w:rPr>
          <w:rFonts w:ascii="Times New Roman" w:eastAsia="Times New Roman" w:hAnsi="Times New Roman" w:cs="Times New Roman"/>
          <w:sz w:val="24"/>
          <w:szCs w:val="24"/>
        </w:rPr>
        <w:t xml:space="preserve">. (2020, June 11). Corporate Finance Institute. </w:t>
      </w:r>
      <w:hyperlink r:id="rId10">
        <w:r w:rsidRPr="466CF681">
          <w:rPr>
            <w:rStyle w:val="Hyperlink"/>
            <w:rFonts w:ascii="Times New Roman" w:eastAsia="Times New Roman" w:hAnsi="Times New Roman" w:cs="Times New Roman"/>
            <w:sz w:val="24"/>
            <w:szCs w:val="24"/>
          </w:rPr>
          <w:t>https://corporatefinanceinstitute.com/resources/knowledge/other/sarbanes-oxley-act/</w:t>
        </w:r>
      </w:hyperlink>
    </w:p>
    <w:p w14:paraId="2C078E63" w14:textId="6BD0747C" w:rsidR="0010704C" w:rsidRDefault="0010704C" w:rsidP="00172788">
      <w:pPr>
        <w:spacing w:line="480" w:lineRule="auto"/>
        <w:rPr>
          <w:rFonts w:ascii="Times New Roman" w:eastAsia="Times New Roman" w:hAnsi="Times New Roman" w:cs="Times New Roman"/>
          <w:sz w:val="24"/>
          <w:szCs w:val="24"/>
        </w:rPr>
      </w:pPr>
    </w:p>
    <w:sectPr w:rsidR="0010704C">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8B5544" w14:textId="77777777" w:rsidR="00B12788" w:rsidRDefault="00B12788" w:rsidP="00172788">
      <w:pPr>
        <w:spacing w:after="0" w:line="240" w:lineRule="auto"/>
      </w:pPr>
      <w:r>
        <w:separator/>
      </w:r>
    </w:p>
  </w:endnote>
  <w:endnote w:type="continuationSeparator" w:id="0">
    <w:p w14:paraId="67BBE0D7" w14:textId="77777777" w:rsidR="00B12788" w:rsidRDefault="00B12788" w:rsidP="001727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F957BB" w14:textId="77777777" w:rsidR="00B12788" w:rsidRDefault="00B12788" w:rsidP="00172788">
      <w:pPr>
        <w:spacing w:after="0" w:line="240" w:lineRule="auto"/>
      </w:pPr>
      <w:r>
        <w:separator/>
      </w:r>
    </w:p>
  </w:footnote>
  <w:footnote w:type="continuationSeparator" w:id="0">
    <w:p w14:paraId="1E574D04" w14:textId="77777777" w:rsidR="00B12788" w:rsidRDefault="00B12788" w:rsidP="0017278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96078619"/>
      <w:docPartObj>
        <w:docPartGallery w:val="Page Numbers (Top of Page)"/>
        <w:docPartUnique/>
      </w:docPartObj>
    </w:sdtPr>
    <w:sdtEndPr>
      <w:rPr>
        <w:rFonts w:ascii="Times New Roman" w:hAnsi="Times New Roman" w:cs="Times New Roman"/>
        <w:noProof/>
        <w:sz w:val="24"/>
        <w:szCs w:val="24"/>
      </w:rPr>
    </w:sdtEndPr>
    <w:sdtContent>
      <w:p w14:paraId="790AAE74" w14:textId="34156A79" w:rsidR="00172788" w:rsidRPr="00172788" w:rsidRDefault="00172788">
        <w:pPr>
          <w:pStyle w:val="Header"/>
          <w:jc w:val="right"/>
          <w:rPr>
            <w:rFonts w:ascii="Times New Roman" w:hAnsi="Times New Roman" w:cs="Times New Roman"/>
            <w:sz w:val="24"/>
            <w:szCs w:val="24"/>
          </w:rPr>
        </w:pPr>
        <w:r w:rsidRPr="00172788">
          <w:rPr>
            <w:rFonts w:ascii="Times New Roman" w:hAnsi="Times New Roman" w:cs="Times New Roman"/>
            <w:sz w:val="24"/>
            <w:szCs w:val="24"/>
          </w:rPr>
          <w:fldChar w:fldCharType="begin"/>
        </w:r>
        <w:r w:rsidRPr="00172788">
          <w:rPr>
            <w:rFonts w:ascii="Times New Roman" w:hAnsi="Times New Roman" w:cs="Times New Roman"/>
            <w:sz w:val="24"/>
            <w:szCs w:val="24"/>
          </w:rPr>
          <w:instrText xml:space="preserve"> PAGE   \* MERGEFORMAT </w:instrText>
        </w:r>
        <w:r w:rsidRPr="00172788">
          <w:rPr>
            <w:rFonts w:ascii="Times New Roman" w:hAnsi="Times New Roman" w:cs="Times New Roman"/>
            <w:sz w:val="24"/>
            <w:szCs w:val="24"/>
          </w:rPr>
          <w:fldChar w:fldCharType="separate"/>
        </w:r>
        <w:r>
          <w:rPr>
            <w:rFonts w:ascii="Times New Roman" w:hAnsi="Times New Roman" w:cs="Times New Roman"/>
            <w:noProof/>
            <w:sz w:val="24"/>
            <w:szCs w:val="24"/>
          </w:rPr>
          <w:t>1</w:t>
        </w:r>
        <w:r w:rsidRPr="00172788">
          <w:rPr>
            <w:rFonts w:ascii="Times New Roman" w:hAnsi="Times New Roman" w:cs="Times New Roman"/>
            <w:noProof/>
            <w:sz w:val="24"/>
            <w:szCs w:val="24"/>
          </w:rPr>
          <w:fldChar w:fldCharType="end"/>
        </w:r>
      </w:p>
    </w:sdtContent>
  </w:sdt>
  <w:p w14:paraId="52C2ADF4" w14:textId="42C41FF4" w:rsidR="00172788" w:rsidRPr="00172788" w:rsidRDefault="00172788">
    <w:pPr>
      <w:pStyle w:val="Header"/>
      <w:rPr>
        <w:lang w:val="en-G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1CCCFAF"/>
    <w:rsid w:val="0010704C"/>
    <w:rsid w:val="00172788"/>
    <w:rsid w:val="00B12788"/>
    <w:rsid w:val="466CF681"/>
    <w:rsid w:val="61CCCF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DB4D3C"/>
  <w15:chartTrackingRefBased/>
  <w15:docId w15:val="{40B607AA-006C-4237-922A-77EAFBE29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paragraph" w:styleId="Header">
    <w:name w:val="header"/>
    <w:basedOn w:val="Normal"/>
    <w:link w:val="HeaderChar"/>
    <w:uiPriority w:val="99"/>
    <w:unhideWhenUsed/>
    <w:rsid w:val="001727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172788"/>
  </w:style>
  <w:style w:type="paragraph" w:styleId="Footer">
    <w:name w:val="footer"/>
    <w:basedOn w:val="Normal"/>
    <w:link w:val="FooterChar"/>
    <w:uiPriority w:val="99"/>
    <w:unhideWhenUsed/>
    <w:rsid w:val="001727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1727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rporatefinanceinstitute.com/resources/knowledge/accounting/fraud-triangle/"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corporatefinanceinstitute.com/resources/knowledge/accounting/bank-reconciliation/"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fraud-magazine.com/article.aspx?id=4294983342" TargetMode="Externa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https://corporatefinanceinstitute.com/resources/knowledge/other/sarbanes-oxley-act/" TargetMode="External"/><Relationship Id="rId4" Type="http://schemas.openxmlformats.org/officeDocument/2006/relationships/footnotes" Target="footnotes.xml"/><Relationship Id="rId9" Type="http://schemas.openxmlformats.org/officeDocument/2006/relationships/hyperlink" Target="https://www.iedunote.com/internal-control-syst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5</Pages>
  <Words>838</Words>
  <Characters>4783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kingston</dc:creator>
  <cp:keywords/>
  <dc:description/>
  <cp:lastModifiedBy>user</cp:lastModifiedBy>
  <cp:revision>2</cp:revision>
  <dcterms:created xsi:type="dcterms:W3CDTF">2021-02-27T13:35:00Z</dcterms:created>
  <dcterms:modified xsi:type="dcterms:W3CDTF">2021-02-27T18:51:00Z</dcterms:modified>
</cp:coreProperties>
</file>